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18B8" w:rsidRPr="001A40E2" w:rsidRDefault="004A12AF" w:rsidP="007B18B8">
      <w:pPr>
        <w:spacing w:after="180"/>
        <w:rPr>
          <w:b/>
          <w:sz w:val="44"/>
          <w:szCs w:val="44"/>
        </w:rPr>
      </w:pPr>
      <w:r>
        <w:rPr>
          <w:b/>
          <w:sz w:val="44"/>
          <w:szCs w:val="44"/>
        </w:rPr>
        <w:t>Squeezing water</w:t>
      </w:r>
    </w:p>
    <w:p w:rsidR="007B18B8" w:rsidRDefault="007B18B8" w:rsidP="007B18B8">
      <w:pPr>
        <w:spacing w:after="180"/>
      </w:pPr>
    </w:p>
    <w:p w:rsidR="004A12AF" w:rsidRDefault="004A12AF" w:rsidP="004905A8">
      <w:pPr>
        <w:spacing w:after="120" w:line="276" w:lineRule="auto"/>
        <w:rPr>
          <w:lang w:val="en-US"/>
        </w:rPr>
      </w:pPr>
      <w:r w:rsidRPr="004A12AF">
        <w:rPr>
          <w:lang w:val="en-US"/>
        </w:rPr>
        <w:t>Water is a made of particles.</w:t>
      </w:r>
    </w:p>
    <w:p w:rsidR="004A12AF" w:rsidRPr="004A12AF" w:rsidRDefault="004A12AF" w:rsidP="004A12AF">
      <w:pPr>
        <w:spacing w:line="276" w:lineRule="auto"/>
        <w:ind w:left="426"/>
        <w:jc w:val="center"/>
      </w:pPr>
      <w:r>
        <w:rPr>
          <w:noProof/>
          <w:lang w:eastAsia="en-GB"/>
        </w:rPr>
        <w:drawing>
          <wp:inline distT="0" distB="0" distL="0" distR="0" wp14:anchorId="0D731523">
            <wp:extent cx="4975934" cy="108000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75934" cy="1080000"/>
                    </a:xfrm>
                    <a:prstGeom prst="rect">
                      <a:avLst/>
                    </a:prstGeom>
                    <a:noFill/>
                  </pic:spPr>
                </pic:pic>
              </a:graphicData>
            </a:graphic>
          </wp:inline>
        </w:drawing>
      </w:r>
    </w:p>
    <w:p w:rsidR="004A12AF" w:rsidRPr="004A12AF" w:rsidRDefault="004A12AF" w:rsidP="004905A8">
      <w:pPr>
        <w:spacing w:before="240" w:after="120" w:line="276" w:lineRule="auto"/>
        <w:ind w:left="426" w:hanging="425"/>
        <w:rPr>
          <w:sz w:val="28"/>
        </w:rPr>
      </w:pPr>
      <w:r w:rsidRPr="004A12AF">
        <w:rPr>
          <w:sz w:val="28"/>
          <w:lang w:val="en-US"/>
        </w:rPr>
        <w:t>1.</w:t>
      </w:r>
      <w:r w:rsidRPr="004A12AF">
        <w:rPr>
          <w:sz w:val="28"/>
          <w:lang w:val="en-US"/>
        </w:rPr>
        <w:tab/>
        <w:t>How close together are the particles in liquid water?</w:t>
      </w:r>
    </w:p>
    <w:p w:rsidR="007B18B8" w:rsidRPr="004A12AF" w:rsidRDefault="007B18B8" w:rsidP="004A12AF">
      <w:pPr>
        <w:spacing w:after="120"/>
        <w:ind w:left="426"/>
        <w:rPr>
          <w:i/>
        </w:rPr>
      </w:pPr>
      <w:r w:rsidRPr="004A12AF">
        <w:rPr>
          <w:i/>
        </w:rPr>
        <w:t>Put a tick (</w:t>
      </w:r>
      <w:r w:rsidRPr="004A12AF">
        <w:rPr>
          <w:i/>
        </w:rPr>
        <w:sym w:font="Wingdings" w:char="F0FC"/>
      </w:r>
      <w:r w:rsidRPr="004A12AF">
        <w:rPr>
          <w:i/>
        </w:rPr>
        <w:t>) in the box next to the best answer.</w:t>
      </w:r>
      <w:r w:rsidRPr="004A12AF">
        <w:rPr>
          <w:i/>
        </w:rPr>
        <w:tab/>
      </w:r>
    </w:p>
    <w:tbl>
      <w:tblPr>
        <w:tblW w:w="8789" w:type="dxa"/>
        <w:tblInd w:w="142" w:type="dxa"/>
        <w:tblLayout w:type="fixed"/>
        <w:tblLook w:val="01E0" w:firstRow="1" w:lastRow="1" w:firstColumn="1" w:lastColumn="1" w:noHBand="0" w:noVBand="0"/>
      </w:tblPr>
      <w:tblGrid>
        <w:gridCol w:w="567"/>
        <w:gridCol w:w="7655"/>
        <w:gridCol w:w="567"/>
      </w:tblGrid>
      <w:tr w:rsidR="007B18B8" w:rsidRPr="00AE07E9" w:rsidTr="00677EDD">
        <w:trPr>
          <w:cantSplit/>
          <w:trHeight w:hRule="exact" w:val="567"/>
        </w:trPr>
        <w:tc>
          <w:tcPr>
            <w:tcW w:w="567" w:type="dxa"/>
            <w:vAlign w:val="center"/>
          </w:tcPr>
          <w:p w:rsidR="007B18B8" w:rsidRPr="004A12AF" w:rsidRDefault="007B18B8" w:rsidP="004A12AF">
            <w:pPr>
              <w:tabs>
                <w:tab w:val="right" w:leader="dot" w:pos="8680"/>
              </w:tabs>
              <w:jc w:val="center"/>
              <w:rPr>
                <w:rFonts w:eastAsia="Times New Roman" w:cs="Times New Roman"/>
                <w:b/>
                <w:lang w:eastAsia="en-GB"/>
              </w:rPr>
            </w:pPr>
            <w:r w:rsidRPr="004A12AF">
              <w:rPr>
                <w:rFonts w:eastAsia="Times New Roman" w:cs="Times New Roman"/>
                <w:b/>
                <w:lang w:eastAsia="en-GB"/>
              </w:rPr>
              <w:t>A</w:t>
            </w:r>
          </w:p>
        </w:tc>
        <w:tc>
          <w:tcPr>
            <w:tcW w:w="7655" w:type="dxa"/>
            <w:tcBorders>
              <w:right w:val="single" w:sz="4" w:space="0" w:color="auto"/>
            </w:tcBorders>
            <w:vAlign w:val="center"/>
          </w:tcPr>
          <w:p w:rsidR="007B18B8" w:rsidRPr="004A12AF" w:rsidRDefault="004A12AF" w:rsidP="00677EDD">
            <w:pPr>
              <w:tabs>
                <w:tab w:val="right" w:leader="dot" w:pos="8680"/>
              </w:tabs>
            </w:pPr>
            <w:r w:rsidRPr="004A12AF">
              <w:t>They are touching each other.</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170"/>
        </w:trPr>
        <w:tc>
          <w:tcPr>
            <w:tcW w:w="567" w:type="dxa"/>
            <w:vAlign w:val="center"/>
          </w:tcPr>
          <w:p w:rsidR="007B18B8" w:rsidRPr="004A12AF" w:rsidRDefault="007B18B8" w:rsidP="00677EDD">
            <w:pPr>
              <w:tabs>
                <w:tab w:val="right" w:leader="dot" w:pos="8680"/>
              </w:tabs>
              <w:jc w:val="center"/>
              <w:rPr>
                <w:rFonts w:eastAsia="Times New Roman" w:cs="Times New Roman"/>
                <w:b/>
                <w:lang w:eastAsia="en-GB"/>
              </w:rPr>
            </w:pPr>
            <w:r w:rsidRPr="004A12AF">
              <w:rPr>
                <w:rFonts w:eastAsia="Times New Roman" w:cs="Times New Roman"/>
                <w:b/>
                <w:lang w:eastAsia="en-GB"/>
              </w:rPr>
              <w:t xml:space="preserve"> </w:t>
            </w:r>
          </w:p>
        </w:tc>
        <w:tc>
          <w:tcPr>
            <w:tcW w:w="7655" w:type="dxa"/>
          </w:tcPr>
          <w:p w:rsidR="007B18B8" w:rsidRPr="004A12AF" w:rsidRDefault="007B18B8" w:rsidP="00677EDD">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567"/>
        </w:trPr>
        <w:tc>
          <w:tcPr>
            <w:tcW w:w="567" w:type="dxa"/>
            <w:vAlign w:val="center"/>
          </w:tcPr>
          <w:p w:rsidR="007B18B8" w:rsidRPr="004A12AF" w:rsidRDefault="007B18B8" w:rsidP="00677EDD">
            <w:pPr>
              <w:tabs>
                <w:tab w:val="right" w:leader="dot" w:pos="8680"/>
              </w:tabs>
              <w:jc w:val="center"/>
              <w:rPr>
                <w:rFonts w:eastAsia="Times New Roman" w:cs="Times New Roman"/>
                <w:b/>
                <w:lang w:eastAsia="en-GB"/>
              </w:rPr>
            </w:pPr>
            <w:r w:rsidRPr="004A12AF">
              <w:rPr>
                <w:rFonts w:eastAsia="Times New Roman" w:cs="Times New Roman"/>
                <w:b/>
                <w:lang w:eastAsia="en-GB"/>
              </w:rPr>
              <w:t>B</w:t>
            </w:r>
          </w:p>
        </w:tc>
        <w:tc>
          <w:tcPr>
            <w:tcW w:w="7655" w:type="dxa"/>
            <w:tcBorders>
              <w:right w:val="single" w:sz="4" w:space="0" w:color="auto"/>
            </w:tcBorders>
            <w:vAlign w:val="center"/>
          </w:tcPr>
          <w:p w:rsidR="007B18B8" w:rsidRPr="004A12AF" w:rsidRDefault="00900E07" w:rsidP="00677EDD">
            <w:pPr>
              <w:tabs>
                <w:tab w:val="right" w:leader="dot" w:pos="8680"/>
              </w:tabs>
            </w:pPr>
            <w:r>
              <w:t>There are s</w:t>
            </w:r>
            <w:r w:rsidR="004A12AF" w:rsidRPr="004A12AF">
              <w:t>mall gaps between them.</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170"/>
        </w:trPr>
        <w:tc>
          <w:tcPr>
            <w:tcW w:w="567" w:type="dxa"/>
            <w:vAlign w:val="center"/>
          </w:tcPr>
          <w:p w:rsidR="007B18B8" w:rsidRPr="004A12AF" w:rsidRDefault="007B18B8" w:rsidP="00677EDD">
            <w:pPr>
              <w:tabs>
                <w:tab w:val="right" w:leader="dot" w:pos="8680"/>
              </w:tabs>
              <w:jc w:val="center"/>
              <w:rPr>
                <w:rFonts w:eastAsia="Times New Roman" w:cs="Times New Roman"/>
                <w:b/>
                <w:lang w:eastAsia="en-GB"/>
              </w:rPr>
            </w:pPr>
          </w:p>
        </w:tc>
        <w:tc>
          <w:tcPr>
            <w:tcW w:w="7655" w:type="dxa"/>
          </w:tcPr>
          <w:p w:rsidR="007B18B8" w:rsidRPr="004A12AF" w:rsidRDefault="007B18B8" w:rsidP="00677EDD">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567"/>
        </w:trPr>
        <w:tc>
          <w:tcPr>
            <w:tcW w:w="567" w:type="dxa"/>
            <w:vAlign w:val="center"/>
          </w:tcPr>
          <w:p w:rsidR="007B18B8" w:rsidRPr="004A12AF" w:rsidRDefault="007B18B8" w:rsidP="00677EDD">
            <w:pPr>
              <w:tabs>
                <w:tab w:val="right" w:leader="dot" w:pos="8680"/>
              </w:tabs>
              <w:jc w:val="center"/>
              <w:rPr>
                <w:rFonts w:eastAsia="Times New Roman" w:cs="Times New Roman"/>
                <w:b/>
                <w:lang w:eastAsia="en-GB"/>
              </w:rPr>
            </w:pPr>
            <w:r w:rsidRPr="004A12AF">
              <w:rPr>
                <w:rFonts w:eastAsia="Times New Roman" w:cs="Times New Roman"/>
                <w:b/>
                <w:lang w:eastAsia="en-GB"/>
              </w:rPr>
              <w:t>C</w:t>
            </w:r>
          </w:p>
        </w:tc>
        <w:tc>
          <w:tcPr>
            <w:tcW w:w="7655" w:type="dxa"/>
            <w:tcBorders>
              <w:right w:val="single" w:sz="4" w:space="0" w:color="auto"/>
            </w:tcBorders>
            <w:vAlign w:val="center"/>
          </w:tcPr>
          <w:p w:rsidR="007B18B8" w:rsidRPr="004A12AF" w:rsidRDefault="00900E07" w:rsidP="004A12AF">
            <w:pPr>
              <w:tabs>
                <w:tab w:val="right" w:leader="dot" w:pos="8680"/>
              </w:tabs>
            </w:pPr>
            <w:r>
              <w:t>There are b</w:t>
            </w:r>
            <w:r w:rsidR="004A12AF" w:rsidRPr="004A12AF">
              <w:t xml:space="preserve">ig gaps between them, but </w:t>
            </w:r>
            <w:r w:rsidR="004A12AF">
              <w:t xml:space="preserve">smaller </w:t>
            </w:r>
            <w:r>
              <w:t xml:space="preserve">gaps </w:t>
            </w:r>
            <w:r w:rsidR="004A12AF">
              <w:t>than between</w:t>
            </w:r>
            <w:r w:rsidR="004A12AF" w:rsidRPr="004A12AF">
              <w:t xml:space="preserve"> gas</w:t>
            </w:r>
            <w:r w:rsidR="004A12AF">
              <w:t xml:space="preserve"> particles</w:t>
            </w:r>
            <w:r w:rsidR="004A12AF" w:rsidRPr="004A12AF">
              <w:t>.</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bl>
    <w:p w:rsidR="00201AC2" w:rsidRDefault="00201AC2" w:rsidP="006F3279">
      <w:pPr>
        <w:spacing w:after="240"/>
        <w:rPr>
          <w:szCs w:val="18"/>
        </w:rPr>
      </w:pPr>
    </w:p>
    <w:p w:rsidR="00423A02" w:rsidRDefault="00423A02" w:rsidP="004905A8">
      <w:pPr>
        <w:spacing w:after="120" w:line="276" w:lineRule="auto"/>
        <w:rPr>
          <w:szCs w:val="18"/>
          <w:lang w:val="en-US"/>
        </w:rPr>
      </w:pPr>
      <w:r w:rsidRPr="00423A02">
        <w:rPr>
          <w:szCs w:val="18"/>
          <w:lang w:val="en-US"/>
        </w:rPr>
        <w:t>Water at the bottom of the ocean is under a huge pressure.</w:t>
      </w:r>
    </w:p>
    <w:p w:rsidR="00423A02" w:rsidRPr="00423A02" w:rsidRDefault="00423A02" w:rsidP="004905A8">
      <w:pPr>
        <w:spacing w:line="276" w:lineRule="auto"/>
        <w:jc w:val="center"/>
        <w:rPr>
          <w:szCs w:val="18"/>
        </w:rPr>
      </w:pPr>
      <w:r>
        <w:rPr>
          <w:noProof/>
          <w:szCs w:val="18"/>
          <w:lang w:eastAsia="en-GB"/>
        </w:rPr>
        <w:drawing>
          <wp:inline distT="0" distB="0" distL="0" distR="0" wp14:anchorId="0C0B5EEC">
            <wp:extent cx="4972123" cy="10800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72123" cy="1080000"/>
                    </a:xfrm>
                    <a:prstGeom prst="rect">
                      <a:avLst/>
                    </a:prstGeom>
                    <a:noFill/>
                  </pic:spPr>
                </pic:pic>
              </a:graphicData>
            </a:graphic>
          </wp:inline>
        </w:drawing>
      </w:r>
    </w:p>
    <w:p w:rsidR="00423A02" w:rsidRPr="00423A02" w:rsidRDefault="00423A02" w:rsidP="004905A8">
      <w:pPr>
        <w:spacing w:before="240" w:after="120" w:line="276" w:lineRule="auto"/>
        <w:ind w:left="425" w:hanging="425"/>
        <w:rPr>
          <w:sz w:val="28"/>
          <w:szCs w:val="18"/>
        </w:rPr>
      </w:pPr>
      <w:r w:rsidRPr="00423A02">
        <w:rPr>
          <w:b/>
          <w:bCs/>
          <w:sz w:val="28"/>
          <w:szCs w:val="18"/>
          <w:lang w:val="en-US"/>
        </w:rPr>
        <w:t>2.</w:t>
      </w:r>
      <w:r w:rsidRPr="00423A02">
        <w:rPr>
          <w:sz w:val="28"/>
          <w:szCs w:val="18"/>
          <w:lang w:val="en-US"/>
        </w:rPr>
        <w:tab/>
        <w:t>Is this pressure large enough to squash water?</w:t>
      </w:r>
    </w:p>
    <w:p w:rsidR="004905A8" w:rsidRPr="004A12AF" w:rsidRDefault="004905A8" w:rsidP="004905A8">
      <w:pPr>
        <w:spacing w:after="120"/>
        <w:ind w:left="425"/>
        <w:rPr>
          <w:i/>
        </w:rPr>
      </w:pPr>
      <w:r w:rsidRPr="004A12AF">
        <w:rPr>
          <w:i/>
        </w:rPr>
        <w:t>Put a tick (</w:t>
      </w:r>
      <w:r w:rsidRPr="004A12AF">
        <w:rPr>
          <w:i/>
        </w:rPr>
        <w:sym w:font="Wingdings" w:char="F0FC"/>
      </w:r>
      <w:r w:rsidRPr="004A12AF">
        <w:rPr>
          <w:i/>
        </w:rPr>
        <w:t>) in the box next to the best answer.</w:t>
      </w:r>
      <w:r w:rsidRPr="004A12AF">
        <w:rPr>
          <w:i/>
        </w:rPr>
        <w:tab/>
      </w:r>
    </w:p>
    <w:tbl>
      <w:tblPr>
        <w:tblW w:w="8789" w:type="dxa"/>
        <w:tblInd w:w="142" w:type="dxa"/>
        <w:tblLayout w:type="fixed"/>
        <w:tblLook w:val="01E0" w:firstRow="1" w:lastRow="1" w:firstColumn="1" w:lastColumn="1" w:noHBand="0" w:noVBand="0"/>
      </w:tblPr>
      <w:tblGrid>
        <w:gridCol w:w="567"/>
        <w:gridCol w:w="7655"/>
        <w:gridCol w:w="567"/>
      </w:tblGrid>
      <w:tr w:rsidR="004905A8" w:rsidRPr="00AE07E9" w:rsidTr="002E6F29">
        <w:trPr>
          <w:cantSplit/>
          <w:trHeight w:hRule="exact" w:val="567"/>
        </w:trPr>
        <w:tc>
          <w:tcPr>
            <w:tcW w:w="567" w:type="dxa"/>
            <w:vAlign w:val="center"/>
          </w:tcPr>
          <w:p w:rsidR="004905A8" w:rsidRPr="004A12AF" w:rsidRDefault="004905A8" w:rsidP="002E6F29">
            <w:pPr>
              <w:tabs>
                <w:tab w:val="right" w:leader="dot" w:pos="8680"/>
              </w:tabs>
              <w:jc w:val="center"/>
              <w:rPr>
                <w:rFonts w:eastAsia="Times New Roman" w:cs="Times New Roman"/>
                <w:b/>
                <w:lang w:eastAsia="en-GB"/>
              </w:rPr>
            </w:pPr>
            <w:r w:rsidRPr="004A12AF">
              <w:rPr>
                <w:rFonts w:eastAsia="Times New Roman" w:cs="Times New Roman"/>
                <w:b/>
                <w:lang w:eastAsia="en-GB"/>
              </w:rPr>
              <w:t>A</w:t>
            </w:r>
          </w:p>
        </w:tc>
        <w:tc>
          <w:tcPr>
            <w:tcW w:w="7655" w:type="dxa"/>
            <w:tcBorders>
              <w:right w:val="single" w:sz="4" w:space="0" w:color="auto"/>
            </w:tcBorders>
            <w:vAlign w:val="center"/>
          </w:tcPr>
          <w:p w:rsidR="004905A8" w:rsidRPr="004A12AF" w:rsidRDefault="004905A8" w:rsidP="002E6F29">
            <w:pPr>
              <w:tabs>
                <w:tab w:val="right" w:leader="dot" w:pos="8680"/>
              </w:tabs>
            </w:pPr>
            <w:r w:rsidRPr="004905A8">
              <w:t>Water cannot be squashed.</w:t>
            </w:r>
          </w:p>
        </w:tc>
        <w:tc>
          <w:tcPr>
            <w:tcW w:w="567" w:type="dxa"/>
            <w:tcBorders>
              <w:top w:val="single" w:sz="4" w:space="0" w:color="auto"/>
              <w:left w:val="single" w:sz="4" w:space="0" w:color="auto"/>
              <w:bottom w:val="single" w:sz="4" w:space="0" w:color="auto"/>
              <w:right w:val="single" w:sz="4" w:space="0" w:color="auto"/>
            </w:tcBorders>
          </w:tcPr>
          <w:p w:rsidR="004905A8" w:rsidRPr="00AE07E9" w:rsidRDefault="004905A8" w:rsidP="002E6F29">
            <w:pPr>
              <w:tabs>
                <w:tab w:val="right" w:leader="dot" w:pos="8680"/>
              </w:tabs>
              <w:rPr>
                <w:rFonts w:eastAsia="Times New Roman" w:cs="Times New Roman"/>
                <w:lang w:eastAsia="en-GB"/>
              </w:rPr>
            </w:pPr>
          </w:p>
        </w:tc>
      </w:tr>
      <w:tr w:rsidR="004905A8" w:rsidRPr="00AE07E9" w:rsidTr="002E6F29">
        <w:trPr>
          <w:cantSplit/>
          <w:trHeight w:hRule="exact" w:val="170"/>
        </w:trPr>
        <w:tc>
          <w:tcPr>
            <w:tcW w:w="567" w:type="dxa"/>
            <w:vAlign w:val="center"/>
          </w:tcPr>
          <w:p w:rsidR="004905A8" w:rsidRPr="004A12AF" w:rsidRDefault="004905A8" w:rsidP="002E6F29">
            <w:pPr>
              <w:tabs>
                <w:tab w:val="right" w:leader="dot" w:pos="8680"/>
              </w:tabs>
              <w:jc w:val="center"/>
              <w:rPr>
                <w:rFonts w:eastAsia="Times New Roman" w:cs="Times New Roman"/>
                <w:b/>
                <w:lang w:eastAsia="en-GB"/>
              </w:rPr>
            </w:pPr>
            <w:r w:rsidRPr="004A12AF">
              <w:rPr>
                <w:rFonts w:eastAsia="Times New Roman" w:cs="Times New Roman"/>
                <w:b/>
                <w:lang w:eastAsia="en-GB"/>
              </w:rPr>
              <w:t xml:space="preserve"> </w:t>
            </w:r>
          </w:p>
        </w:tc>
        <w:tc>
          <w:tcPr>
            <w:tcW w:w="7655" w:type="dxa"/>
          </w:tcPr>
          <w:p w:rsidR="004905A8" w:rsidRPr="004A12AF" w:rsidRDefault="004905A8" w:rsidP="002E6F29">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4905A8" w:rsidRPr="00AE07E9" w:rsidRDefault="004905A8" w:rsidP="002E6F29">
            <w:pPr>
              <w:tabs>
                <w:tab w:val="right" w:leader="dot" w:pos="8680"/>
              </w:tabs>
              <w:rPr>
                <w:rFonts w:eastAsia="Times New Roman" w:cs="Times New Roman"/>
                <w:lang w:eastAsia="en-GB"/>
              </w:rPr>
            </w:pPr>
          </w:p>
        </w:tc>
      </w:tr>
      <w:tr w:rsidR="004905A8" w:rsidRPr="00AE07E9" w:rsidTr="002E6F29">
        <w:trPr>
          <w:cantSplit/>
          <w:trHeight w:hRule="exact" w:val="567"/>
        </w:trPr>
        <w:tc>
          <w:tcPr>
            <w:tcW w:w="567" w:type="dxa"/>
            <w:vAlign w:val="center"/>
          </w:tcPr>
          <w:p w:rsidR="004905A8" w:rsidRPr="004A12AF" w:rsidRDefault="004905A8" w:rsidP="002E6F29">
            <w:pPr>
              <w:tabs>
                <w:tab w:val="right" w:leader="dot" w:pos="8680"/>
              </w:tabs>
              <w:jc w:val="center"/>
              <w:rPr>
                <w:rFonts w:eastAsia="Times New Roman" w:cs="Times New Roman"/>
                <w:b/>
                <w:lang w:eastAsia="en-GB"/>
              </w:rPr>
            </w:pPr>
            <w:r w:rsidRPr="004A12AF">
              <w:rPr>
                <w:rFonts w:eastAsia="Times New Roman" w:cs="Times New Roman"/>
                <w:b/>
                <w:lang w:eastAsia="en-GB"/>
              </w:rPr>
              <w:t>B</w:t>
            </w:r>
          </w:p>
        </w:tc>
        <w:tc>
          <w:tcPr>
            <w:tcW w:w="7655" w:type="dxa"/>
            <w:tcBorders>
              <w:right w:val="single" w:sz="4" w:space="0" w:color="auto"/>
            </w:tcBorders>
            <w:vAlign w:val="center"/>
          </w:tcPr>
          <w:p w:rsidR="004905A8" w:rsidRPr="004A12AF" w:rsidRDefault="004905A8" w:rsidP="002E6F29">
            <w:pPr>
              <w:tabs>
                <w:tab w:val="right" w:leader="dot" w:pos="8680"/>
              </w:tabs>
            </w:pPr>
            <w:r w:rsidRPr="004905A8">
              <w:t>Water is squashed a tiny bit.</w:t>
            </w:r>
          </w:p>
        </w:tc>
        <w:tc>
          <w:tcPr>
            <w:tcW w:w="567" w:type="dxa"/>
            <w:tcBorders>
              <w:top w:val="single" w:sz="4" w:space="0" w:color="auto"/>
              <w:left w:val="single" w:sz="4" w:space="0" w:color="auto"/>
              <w:bottom w:val="single" w:sz="4" w:space="0" w:color="auto"/>
              <w:right w:val="single" w:sz="4" w:space="0" w:color="auto"/>
            </w:tcBorders>
          </w:tcPr>
          <w:p w:rsidR="004905A8" w:rsidRPr="00AE07E9" w:rsidRDefault="004905A8" w:rsidP="002E6F29">
            <w:pPr>
              <w:tabs>
                <w:tab w:val="right" w:leader="dot" w:pos="8680"/>
              </w:tabs>
              <w:rPr>
                <w:rFonts w:eastAsia="Times New Roman" w:cs="Times New Roman"/>
                <w:lang w:eastAsia="en-GB"/>
              </w:rPr>
            </w:pPr>
          </w:p>
        </w:tc>
      </w:tr>
      <w:tr w:rsidR="004905A8" w:rsidRPr="00AE07E9" w:rsidTr="002E6F29">
        <w:trPr>
          <w:cantSplit/>
          <w:trHeight w:hRule="exact" w:val="170"/>
        </w:trPr>
        <w:tc>
          <w:tcPr>
            <w:tcW w:w="567" w:type="dxa"/>
            <w:vAlign w:val="center"/>
          </w:tcPr>
          <w:p w:rsidR="004905A8" w:rsidRPr="004A12AF" w:rsidRDefault="004905A8" w:rsidP="002E6F29">
            <w:pPr>
              <w:tabs>
                <w:tab w:val="right" w:leader="dot" w:pos="8680"/>
              </w:tabs>
              <w:jc w:val="center"/>
              <w:rPr>
                <w:rFonts w:eastAsia="Times New Roman" w:cs="Times New Roman"/>
                <w:b/>
                <w:lang w:eastAsia="en-GB"/>
              </w:rPr>
            </w:pPr>
          </w:p>
        </w:tc>
        <w:tc>
          <w:tcPr>
            <w:tcW w:w="7655" w:type="dxa"/>
          </w:tcPr>
          <w:p w:rsidR="004905A8" w:rsidRPr="004A12AF" w:rsidRDefault="004905A8" w:rsidP="002E6F29">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4905A8" w:rsidRPr="00AE07E9" w:rsidRDefault="004905A8" w:rsidP="002E6F29">
            <w:pPr>
              <w:tabs>
                <w:tab w:val="right" w:leader="dot" w:pos="8680"/>
              </w:tabs>
              <w:rPr>
                <w:rFonts w:eastAsia="Times New Roman" w:cs="Times New Roman"/>
                <w:lang w:eastAsia="en-GB"/>
              </w:rPr>
            </w:pPr>
          </w:p>
        </w:tc>
      </w:tr>
      <w:tr w:rsidR="004905A8" w:rsidRPr="00AE07E9" w:rsidTr="002E6F29">
        <w:trPr>
          <w:cantSplit/>
          <w:trHeight w:hRule="exact" w:val="567"/>
        </w:trPr>
        <w:tc>
          <w:tcPr>
            <w:tcW w:w="567" w:type="dxa"/>
            <w:vAlign w:val="center"/>
          </w:tcPr>
          <w:p w:rsidR="004905A8" w:rsidRPr="004A12AF" w:rsidRDefault="004905A8" w:rsidP="002E6F29">
            <w:pPr>
              <w:tabs>
                <w:tab w:val="right" w:leader="dot" w:pos="8680"/>
              </w:tabs>
              <w:jc w:val="center"/>
              <w:rPr>
                <w:rFonts w:eastAsia="Times New Roman" w:cs="Times New Roman"/>
                <w:b/>
                <w:lang w:eastAsia="en-GB"/>
              </w:rPr>
            </w:pPr>
            <w:r w:rsidRPr="004A12AF">
              <w:rPr>
                <w:rFonts w:eastAsia="Times New Roman" w:cs="Times New Roman"/>
                <w:b/>
                <w:lang w:eastAsia="en-GB"/>
              </w:rPr>
              <w:t>C</w:t>
            </w:r>
          </w:p>
        </w:tc>
        <w:tc>
          <w:tcPr>
            <w:tcW w:w="7655" w:type="dxa"/>
            <w:tcBorders>
              <w:right w:val="single" w:sz="4" w:space="0" w:color="auto"/>
            </w:tcBorders>
            <w:vAlign w:val="center"/>
          </w:tcPr>
          <w:p w:rsidR="004905A8" w:rsidRPr="004A12AF" w:rsidRDefault="004905A8" w:rsidP="002E6F29">
            <w:pPr>
              <w:tabs>
                <w:tab w:val="right" w:leader="dot" w:pos="8680"/>
              </w:tabs>
            </w:pPr>
            <w:r w:rsidRPr="004905A8">
              <w:t>Water is squashed more than a tiny bit.</w:t>
            </w:r>
          </w:p>
        </w:tc>
        <w:tc>
          <w:tcPr>
            <w:tcW w:w="567" w:type="dxa"/>
            <w:tcBorders>
              <w:top w:val="single" w:sz="4" w:space="0" w:color="auto"/>
              <w:left w:val="single" w:sz="4" w:space="0" w:color="auto"/>
              <w:bottom w:val="single" w:sz="4" w:space="0" w:color="auto"/>
              <w:right w:val="single" w:sz="4" w:space="0" w:color="auto"/>
            </w:tcBorders>
          </w:tcPr>
          <w:p w:rsidR="004905A8" w:rsidRPr="00AE07E9" w:rsidRDefault="004905A8" w:rsidP="002E6F29">
            <w:pPr>
              <w:tabs>
                <w:tab w:val="right" w:leader="dot" w:pos="8680"/>
              </w:tabs>
              <w:rPr>
                <w:rFonts w:eastAsia="Times New Roman" w:cs="Times New Roman"/>
                <w:lang w:eastAsia="en-GB"/>
              </w:rPr>
            </w:pPr>
          </w:p>
        </w:tc>
      </w:tr>
    </w:tbl>
    <w:p w:rsidR="00201AC2" w:rsidRDefault="00201AC2" w:rsidP="00423A02">
      <w:pPr>
        <w:spacing w:after="240"/>
        <w:ind w:left="426" w:hanging="426"/>
        <w:rPr>
          <w:szCs w:val="18"/>
        </w:rPr>
      </w:pPr>
    </w:p>
    <w:p w:rsidR="00423A02" w:rsidRDefault="00423A02" w:rsidP="006F3279">
      <w:pPr>
        <w:spacing w:after="240"/>
        <w:rPr>
          <w:szCs w:val="18"/>
        </w:rPr>
      </w:pPr>
    </w:p>
    <w:p w:rsidR="00423A02" w:rsidRPr="00201AC2" w:rsidRDefault="00423A02" w:rsidP="006F3279">
      <w:pPr>
        <w:spacing w:after="240"/>
        <w:rPr>
          <w:szCs w:val="18"/>
        </w:rPr>
        <w:sectPr w:rsidR="00423A02" w:rsidRPr="00201AC2" w:rsidSect="00642ECD">
          <w:headerReference w:type="default" r:id="rId9"/>
          <w:footerReference w:type="default" r:id="rId10"/>
          <w:pgSz w:w="11906" w:h="16838" w:code="9"/>
          <w:pgMar w:top="1440" w:right="1440" w:bottom="1440" w:left="1440" w:header="709" w:footer="567" w:gutter="0"/>
          <w:cols w:space="708"/>
          <w:docGrid w:linePitch="360"/>
        </w:sectPr>
      </w:pPr>
    </w:p>
    <w:p w:rsidR="00287876" w:rsidRPr="006F3279" w:rsidRDefault="00EB414D" w:rsidP="006F3279">
      <w:pPr>
        <w:spacing w:after="240"/>
        <w:rPr>
          <w:i/>
          <w:sz w:val="18"/>
          <w:szCs w:val="18"/>
        </w:rPr>
      </w:pPr>
      <w:r>
        <w:rPr>
          <w:i/>
          <w:sz w:val="18"/>
          <w:szCs w:val="18"/>
        </w:rPr>
        <w:lastRenderedPageBreak/>
        <w:t>Physics</w:t>
      </w:r>
      <w:r w:rsidRPr="00CA4B46">
        <w:rPr>
          <w:i/>
          <w:sz w:val="18"/>
          <w:szCs w:val="18"/>
        </w:rPr>
        <w:t xml:space="preserve"> &gt; </w:t>
      </w:r>
      <w:r>
        <w:rPr>
          <w:i/>
          <w:sz w:val="18"/>
          <w:szCs w:val="18"/>
        </w:rPr>
        <w:t>Big idea PMA: Matter &gt; Topic PMA2: Floating and sinking</w:t>
      </w:r>
      <w:r w:rsidRPr="00CA4B46">
        <w:rPr>
          <w:i/>
          <w:sz w:val="18"/>
          <w:szCs w:val="18"/>
        </w:rPr>
        <w:t xml:space="preserve"> &gt; </w:t>
      </w:r>
      <w:r>
        <w:rPr>
          <w:i/>
          <w:sz w:val="18"/>
          <w:szCs w:val="18"/>
        </w:rPr>
        <w:t>Key concept</w:t>
      </w:r>
      <w:r w:rsidRPr="00CA4B46">
        <w:rPr>
          <w:i/>
          <w:sz w:val="18"/>
          <w:szCs w:val="18"/>
        </w:rPr>
        <w:t xml:space="preserve"> </w:t>
      </w:r>
      <w:r>
        <w:rPr>
          <w:i/>
          <w:sz w:val="18"/>
          <w:szCs w:val="18"/>
        </w:rPr>
        <w:t>PMA2</w:t>
      </w:r>
      <w:r w:rsidRPr="00CA4B46">
        <w:rPr>
          <w:i/>
          <w:sz w:val="18"/>
          <w:szCs w:val="18"/>
        </w:rPr>
        <w:t>.</w:t>
      </w:r>
      <w:r>
        <w:rPr>
          <w:i/>
          <w:sz w:val="18"/>
          <w:szCs w:val="18"/>
        </w:rPr>
        <w:t>2</w:t>
      </w:r>
      <w:r w:rsidRPr="00CA4B46">
        <w:rPr>
          <w:i/>
          <w:sz w:val="18"/>
          <w:szCs w:val="18"/>
        </w:rPr>
        <w:t xml:space="preserve">: </w:t>
      </w:r>
      <w:r>
        <w:rPr>
          <w:i/>
          <w:sz w:val="18"/>
          <w:szCs w:val="18"/>
        </w:rPr>
        <w:t>Pressure in fluids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EB414D" w:rsidP="006F3279">
            <w:pPr>
              <w:spacing w:after="60"/>
              <w:ind w:left="1304"/>
              <w:rPr>
                <w:b/>
                <w:sz w:val="40"/>
                <w:szCs w:val="40"/>
              </w:rPr>
            </w:pPr>
            <w:r>
              <w:rPr>
                <w:b/>
                <w:sz w:val="40"/>
                <w:szCs w:val="40"/>
              </w:rPr>
              <w:t>Squeezing water</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EB414D" w:rsidTr="003F16F9">
        <w:trPr>
          <w:trHeight w:val="340"/>
        </w:trPr>
        <w:tc>
          <w:tcPr>
            <w:tcW w:w="2196" w:type="dxa"/>
          </w:tcPr>
          <w:p w:rsidR="00EB414D" w:rsidRDefault="00EB414D" w:rsidP="00EB414D">
            <w:pPr>
              <w:spacing w:before="60" w:after="60"/>
            </w:pPr>
            <w:r>
              <w:t>Learning focus:</w:t>
            </w:r>
          </w:p>
        </w:tc>
        <w:tc>
          <w:tcPr>
            <w:tcW w:w="6820" w:type="dxa"/>
          </w:tcPr>
          <w:p w:rsidR="00EB414D" w:rsidRDefault="00EB414D" w:rsidP="00EB414D">
            <w:pPr>
              <w:spacing w:before="60" w:after="60"/>
            </w:pPr>
            <w:r w:rsidRPr="004670D6">
              <w:t>Pressure increases with depth in a fluid, so the force exerted by a fluid is larger on the lower surface of an immersed object than on the upper surface. This results in an upward force on the object.</w:t>
            </w:r>
          </w:p>
        </w:tc>
      </w:tr>
      <w:tr w:rsidR="00EB414D" w:rsidTr="003F16F9">
        <w:trPr>
          <w:trHeight w:val="340"/>
        </w:trPr>
        <w:tc>
          <w:tcPr>
            <w:tcW w:w="2196" w:type="dxa"/>
          </w:tcPr>
          <w:p w:rsidR="00EB414D" w:rsidRDefault="00EB414D" w:rsidP="00EB414D">
            <w:pPr>
              <w:spacing w:before="60" w:after="60"/>
            </w:pPr>
            <w:r>
              <w:t>Observable learning outcome:</w:t>
            </w:r>
          </w:p>
        </w:tc>
        <w:tc>
          <w:tcPr>
            <w:tcW w:w="6820" w:type="dxa"/>
          </w:tcPr>
          <w:p w:rsidR="00EB414D" w:rsidRPr="00A50C9C" w:rsidRDefault="00EB414D" w:rsidP="00EB414D">
            <w:pPr>
              <w:spacing w:before="60" w:after="60"/>
              <w:rPr>
                <w:b/>
              </w:rPr>
            </w:pPr>
            <w:r w:rsidRPr="004670D6">
              <w:t>Explain why pressure in a fluid increases with depth.</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DC5F4F" w:rsidP="007B18B8">
            <w:pPr>
              <w:spacing w:before="60" w:after="60"/>
            </w:pPr>
            <w:r>
              <w:t>S</w:t>
            </w:r>
            <w:r w:rsidR="007B18B8">
              <w:t>imple</w:t>
            </w:r>
            <w:r w:rsidR="00535269" w:rsidRPr="00535269">
              <w:t xml:space="preserve"> multiple</w:t>
            </w:r>
            <w:r w:rsidR="00535269">
              <w:t xml:space="preserve"> choice</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EB414D" w:rsidP="000505CA">
            <w:pPr>
              <w:spacing w:before="60" w:after="60"/>
            </w:pPr>
            <w:r w:rsidRPr="0044361D">
              <w:t>Pressure, depth</w:t>
            </w:r>
            <w:r>
              <w:t>, particles</w:t>
            </w:r>
          </w:p>
        </w:tc>
      </w:tr>
    </w:tbl>
    <w:p w:rsidR="00D04A0D" w:rsidRDefault="00D04A0D" w:rsidP="000505CA">
      <w:pPr>
        <w:spacing w:after="180"/>
        <w:rPr>
          <w:highlight w:val="yellow"/>
        </w:rPr>
      </w:pPr>
    </w:p>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EB414D" w:rsidRDefault="00EB414D" w:rsidP="00EB414D">
      <w:pPr>
        <w:spacing w:after="180"/>
      </w:pPr>
      <w:r>
        <w:t xml:space="preserve">Even though most students understand that pressure increases with depth in a liquid, many are not sure about </w:t>
      </w:r>
      <w:r w:rsidRPr="001C45BF">
        <w:rPr>
          <w:i/>
        </w:rPr>
        <w:t>how</w:t>
      </w:r>
      <w:r>
        <w:t xml:space="preserve"> pressure can increase with depth. This is because they understand liquids to be incompressible. Just 12% of 14- to 18-year-olds (n= 120) attribute increased pressure in a liquid to a change in the separation of its particles </w:t>
      </w:r>
      <w:r>
        <w:fldChar w:fldCharType="begin"/>
      </w:r>
      <w:r>
        <w:instrText xml:space="preserve"> ADDIN EN.CITE &lt;EndNote&gt;&lt;Cite&gt;&lt;Author&gt;Besson&lt;/Author&gt;&lt;Year&gt;2004&lt;/Year&gt;&lt;IDText&gt;Students&amp;apos; conceptions of fluids&lt;/IDText&gt;&lt;DisplayText&gt;(Besson, 2004)&lt;/DisplayText&gt;&lt;record&gt;&lt;titles&gt;&lt;title&gt;Students&amp;apos; conceptions of fluids&lt;/title&gt;&lt;secondary-title&gt;International Journal of Science Education&lt;/secondary-title&gt;&lt;/titles&gt;&lt;pages&gt;1683-1714&lt;/pages&gt;&lt;contributors&gt;&lt;authors&gt;&lt;author&gt;Besson, U&lt;/author&gt;&lt;/authors&gt;&lt;/contributors&gt;&lt;added-date format="utc"&gt;1572617694&lt;/added-date&gt;&lt;ref-type name="Journal Article"&gt;17&lt;/ref-type&gt;&lt;dates&gt;&lt;year&gt;2004&lt;/year&gt;&lt;/dates&gt;&lt;rec-number&gt;171&lt;/rec-number&gt;&lt;last-updated-date format="utc"&gt;1572618235&lt;/last-updated-date&gt;&lt;volume&gt;26:14&lt;/volume&gt;&lt;/record&gt;&lt;/Cite&gt;&lt;/EndNote&gt;</w:instrText>
      </w:r>
      <w:r>
        <w:fldChar w:fldCharType="separate"/>
      </w:r>
      <w:r>
        <w:rPr>
          <w:noProof/>
        </w:rPr>
        <w:t>(Besson, 2004)</w:t>
      </w:r>
      <w:r>
        <w:fldChar w:fldCharType="end"/>
      </w:r>
      <w:r>
        <w:t xml:space="preserve">. In reality liquids can be compressed by tiny fractions, and compressed </w:t>
      </w:r>
      <w:r w:rsidRPr="00900E07">
        <w:t xml:space="preserve">more </w:t>
      </w:r>
      <w:r w:rsidR="00900E07" w:rsidRPr="00900E07">
        <w:t>closely together</w:t>
      </w:r>
      <w:r w:rsidR="00900E07" w:rsidRPr="00900E07">
        <w:t xml:space="preserve"> </w:t>
      </w:r>
      <w:r w:rsidRPr="00900E07">
        <w:t>as depth</w:t>
      </w:r>
      <w:r>
        <w:t xml:space="preserve"> increases.</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7B18B8" w:rsidRPr="00AE7928" w:rsidRDefault="007B18B8" w:rsidP="007B18B8">
      <w:pPr>
        <w:spacing w:after="180"/>
        <w:rPr>
          <w:rFonts w:cstheme="minorHAnsi"/>
        </w:rPr>
      </w:pPr>
      <w:r w:rsidRPr="00AE7928">
        <w:rPr>
          <w:rFonts w:cstheme="minorHAnsi"/>
        </w:rPr>
        <w:t>Students should complete the question individually.</w:t>
      </w:r>
      <w:r>
        <w:rPr>
          <w:rFonts w:cstheme="minorHAnsi"/>
        </w:rPr>
        <w:t xml:space="preserve"> </w:t>
      </w:r>
      <w:r w:rsidRPr="00AE7928">
        <w:rPr>
          <w:rFonts w:cstheme="minorHAnsi"/>
        </w:rPr>
        <w:t>This could be a pencil and paper exercise, or you could use an electronic ‘voting system’ or mini white boards and the PowerPoint presentation.</w:t>
      </w:r>
      <w:r>
        <w:rPr>
          <w:rFonts w:cstheme="minorHAnsi"/>
        </w:rPr>
        <w:t xml:space="preserve"> </w:t>
      </w:r>
    </w:p>
    <w:p w:rsidR="007B18B8" w:rsidRDefault="007B18B8" w:rsidP="007B18B8">
      <w:pPr>
        <w:spacing w:after="180"/>
        <w:rPr>
          <w:rFonts w:cstheme="minorHAnsi"/>
        </w:rPr>
      </w:pPr>
      <w:r w:rsidRPr="00AE7928">
        <w:rPr>
          <w:rFonts w:cstheme="minorHAnsi"/>
        </w:rPr>
        <w:t>The answers to the question will show you whether students understood the concept sufficiently well to apply it correctly.</w:t>
      </w:r>
      <w:r>
        <w:rPr>
          <w:rFonts w:cstheme="minorHAnsi"/>
        </w:rPr>
        <w:t xml:space="preserve"> </w:t>
      </w:r>
    </w:p>
    <w:p w:rsidR="007B18B8" w:rsidRPr="00816065" w:rsidRDefault="007B18B8" w:rsidP="007B18B8">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7B18B8" w:rsidRDefault="007B18B8" w:rsidP="007B18B8">
      <w:pPr>
        <w:spacing w:after="180"/>
        <w:rPr>
          <w:rFonts w:cstheme="minorHAnsi"/>
          <w:i/>
        </w:rPr>
      </w:pPr>
      <w:r w:rsidRPr="00AE7928">
        <w:rPr>
          <w:rFonts w:cstheme="minorHAnsi"/>
          <w:i/>
        </w:rPr>
        <w:t>Differentiation</w:t>
      </w:r>
    </w:p>
    <w:p w:rsidR="007B18B8" w:rsidRPr="00AE7928" w:rsidRDefault="007B18B8" w:rsidP="007B18B8">
      <w:pPr>
        <w:spacing w:after="180"/>
        <w:rPr>
          <w:rFonts w:cstheme="minorHAnsi"/>
        </w:rPr>
      </w:pPr>
      <w:r w:rsidRPr="00AE7928">
        <w:rPr>
          <w:rFonts w:cstheme="minorHAnsi"/>
        </w:rPr>
        <w:t>You may choose to read the questions to the class, so that everyone can focus on the science.</w:t>
      </w:r>
      <w:r>
        <w:rPr>
          <w:rFonts w:cstheme="minorHAnsi"/>
        </w:rPr>
        <w:t xml:space="preserve"> </w:t>
      </w:r>
      <w:r w:rsidRPr="00AE7928">
        <w:rPr>
          <w:rFonts w:cstheme="minorHAnsi"/>
        </w:rPr>
        <w:t>In some situations it may be more appropriate for a teaching assistant to read for one or two students.</w:t>
      </w:r>
    </w:p>
    <w:p w:rsidR="00E172C6" w:rsidRPr="002C79AE" w:rsidRDefault="00BB44B4" w:rsidP="00026DEC">
      <w:pPr>
        <w:spacing w:after="180"/>
        <w:rPr>
          <w:b/>
          <w:color w:val="5F497A" w:themeColor="accent4" w:themeShade="BF"/>
          <w:sz w:val="24"/>
        </w:rPr>
      </w:pPr>
      <w:r w:rsidRPr="002C79AE">
        <w:rPr>
          <w:b/>
          <w:color w:val="5F497A" w:themeColor="accent4" w:themeShade="BF"/>
          <w:sz w:val="24"/>
        </w:rPr>
        <w:t>Expected answers</w:t>
      </w:r>
    </w:p>
    <w:p w:rsidR="00BF6C8A" w:rsidRDefault="00EB414D" w:rsidP="00EB414D">
      <w:pPr>
        <w:spacing w:after="180"/>
        <w:ind w:left="426" w:hanging="426"/>
      </w:pPr>
      <w:r>
        <w:t>1</w:t>
      </w:r>
      <w:r>
        <w:tab/>
        <w:t>A – Particles are touching each other in a liquid.</w:t>
      </w:r>
    </w:p>
    <w:p w:rsidR="00EB414D" w:rsidRDefault="00EB414D" w:rsidP="00EB414D">
      <w:pPr>
        <w:spacing w:after="180"/>
        <w:ind w:left="426" w:hanging="426"/>
      </w:pPr>
      <w:r>
        <w:t>2.</w:t>
      </w:r>
      <w:r>
        <w:tab/>
        <w:t xml:space="preserve">B – Water can be squashed a tiny bit, by </w:t>
      </w:r>
      <w:r w:rsidR="00A24A1A">
        <w:t>the huge pressure</w:t>
      </w:r>
      <w:r>
        <w:t xml:space="preserve"> at the bottom of an ocean.</w:t>
      </w:r>
    </w:p>
    <w:p w:rsidR="00EB414D" w:rsidRDefault="00EB414D">
      <w:pPr>
        <w:spacing w:after="200" w:line="276" w:lineRule="auto"/>
        <w:rPr>
          <w:b/>
          <w:color w:val="5F497A" w:themeColor="accent4" w:themeShade="BF"/>
          <w:sz w:val="24"/>
        </w:rPr>
      </w:pPr>
      <w:r>
        <w:rPr>
          <w:b/>
          <w:color w:val="5F497A" w:themeColor="accent4" w:themeShade="BF"/>
          <w:sz w:val="24"/>
        </w:rPr>
        <w:br w:type="page"/>
      </w:r>
    </w:p>
    <w:p w:rsidR="006A4440" w:rsidRPr="002C79AE" w:rsidRDefault="004C5D20" w:rsidP="00BF6C8A">
      <w:pPr>
        <w:spacing w:after="180"/>
        <w:rPr>
          <w:b/>
          <w:color w:val="5F497A" w:themeColor="accent4" w:themeShade="BF"/>
          <w:sz w:val="24"/>
        </w:rPr>
      </w:pPr>
      <w:r w:rsidRPr="002C79AE">
        <w:rPr>
          <w:b/>
          <w:color w:val="5F497A" w:themeColor="accent4" w:themeShade="BF"/>
          <w:sz w:val="24"/>
        </w:rPr>
        <w:lastRenderedPageBreak/>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A01222" w:rsidRDefault="00674BBB" w:rsidP="00674BBB">
      <w:pPr>
        <w:spacing w:after="180"/>
        <w:ind w:left="426" w:hanging="426"/>
      </w:pPr>
      <w:r w:rsidRPr="00674BBB">
        <w:t xml:space="preserve">1. </w:t>
      </w:r>
      <w:r w:rsidRPr="00674BBB">
        <w:tab/>
      </w:r>
      <w:r>
        <w:t>Many students think that particles in liquids have gaps between them and that the particle arrangement is intermediate between the arrangements of a solid and a gas. This misunderstanding is reinforced by poor diagrams in many text books.</w:t>
      </w:r>
    </w:p>
    <w:p w:rsidR="002E7D77" w:rsidRDefault="002E7D77" w:rsidP="00674BBB">
      <w:pPr>
        <w:spacing w:after="180"/>
        <w:ind w:left="426" w:hanging="426"/>
      </w:pPr>
      <w:r>
        <w:t>2.</w:t>
      </w:r>
      <w:r>
        <w:tab/>
        <w:t xml:space="preserve">If students think that there are small gaps between particles in a liquid, they may think logically that water can be squashed by pushing these particles together more closely. If this were the case then water would squash by a lot. (For example, if gaps between molecules were the same distance as the diameter of a single water molecule, then more than seven eighths of </w:t>
      </w:r>
      <w:r w:rsidR="00A24A1A">
        <w:t>liquid</w:t>
      </w:r>
      <w:r>
        <w:t xml:space="preserve"> water would be empty space.)</w:t>
      </w:r>
    </w:p>
    <w:p w:rsidR="00A7596D" w:rsidRDefault="002E7D77" w:rsidP="00674BBB">
      <w:pPr>
        <w:spacing w:after="180"/>
        <w:ind w:left="426" w:hanging="426"/>
      </w:pPr>
      <w:r>
        <w:tab/>
        <w:t xml:space="preserve">The particles in water are touching, with repulsive electrostatic forces keeping them apart. Pressure at the bottom of a deep ocean is several hundred times atmospheric pressure and </w:t>
      </w:r>
      <w:r w:rsidR="00A7596D">
        <w:t>is sufficient to reduce the volume of water by perhaps two or three percent, compared to its volume at the surface.</w:t>
      </w:r>
    </w:p>
    <w:p w:rsidR="002E7D77" w:rsidRPr="00674BBB" w:rsidRDefault="00A7596D" w:rsidP="00674BBB">
      <w:pPr>
        <w:spacing w:after="180"/>
        <w:ind w:left="426" w:hanging="426"/>
      </w:pPr>
      <w:r>
        <w:tab/>
        <w:t>More importantly, if particles are squashed together against repulsive intermolecular forces, the repulsive intermolecular forces push the particles apart with an equal sized force in the opposite direction. This is the mechanism that causes pressure to increase with depth in a liquid. (In a squashed gas, the dominant mechanism is the increased collision rate between particles, because they are closer together.)</w:t>
      </w:r>
      <w:r w:rsidR="00A24A1A">
        <w:t xml:space="preserve"> </w:t>
      </w:r>
    </w:p>
    <w:p w:rsidR="00705A8F" w:rsidRDefault="00A01222" w:rsidP="00A01222">
      <w:pPr>
        <w:spacing w:after="180"/>
      </w:pPr>
      <w:r w:rsidRPr="004F039C">
        <w:t xml:space="preserve">If students have </w:t>
      </w:r>
      <w:r w:rsidR="004B1C32">
        <w:t>misunderstanding</w:t>
      </w:r>
      <w:r w:rsidRPr="004F039C">
        <w:t xml:space="preserve">s about </w:t>
      </w:r>
      <w:r w:rsidR="00A7596D">
        <w:t>the separation of particles in a liquid, it may be necessary to review und</w:t>
      </w:r>
      <w:r w:rsidR="00705A8F">
        <w:t xml:space="preserve">erstanding about particle arrangement in solids, liquids and gases. This is covered in detail in the BEST </w:t>
      </w:r>
      <w:r w:rsidR="00A24A1A">
        <w:t>‘</w:t>
      </w:r>
      <w:r w:rsidR="00705A8F">
        <w:t>Key concept</w:t>
      </w:r>
      <w:r w:rsidR="00A24A1A">
        <w:t>’</w:t>
      </w:r>
      <w:r w:rsidR="00705A8F">
        <w:t>: CPS1.1 – Particle model for the solid, liquid and gas states.</w:t>
      </w:r>
    </w:p>
    <w:p w:rsidR="00EB414D" w:rsidRDefault="00705A8F" w:rsidP="00A01222">
      <w:pPr>
        <w:spacing w:after="180"/>
      </w:pPr>
      <w:r>
        <w:t>If students have misunderstandings about why pressure increases with depth, it may help to review un</w:t>
      </w:r>
      <w:r w:rsidR="00A24A1A">
        <w:t xml:space="preserve">derstanding of how solids react, </w:t>
      </w:r>
      <w:bookmarkStart w:id="0" w:name="_GoBack"/>
      <w:bookmarkEnd w:id="0"/>
      <w:r>
        <w:t xml:space="preserve">at a particle level, in order to support a heavy mass. This is covered in detail in the BEST </w:t>
      </w:r>
      <w:r w:rsidR="00A24A1A">
        <w:t>‘</w:t>
      </w:r>
      <w:r>
        <w:t>Key concept</w:t>
      </w:r>
      <w:r w:rsidR="00A24A1A">
        <w:t>’</w:t>
      </w:r>
      <w:r>
        <w:t>: PFM3.2 – Hidden forces.</w:t>
      </w:r>
    </w:p>
    <w:p w:rsidR="00A01222" w:rsidRPr="00EB414D" w:rsidRDefault="00A01222" w:rsidP="00A01222">
      <w:pPr>
        <w:spacing w:after="180"/>
      </w:pPr>
      <w:r w:rsidRPr="00EB414D">
        <w:t xml:space="preserve">The following BEST ‘response </w:t>
      </w:r>
      <w:r w:rsidR="00EB414D" w:rsidRPr="00EB414D">
        <w:t>activity</w:t>
      </w:r>
      <w:r w:rsidRPr="00EB414D">
        <w:t>’ could be used in follow-up to this diagnostic question:</w:t>
      </w:r>
    </w:p>
    <w:p w:rsidR="00A01222" w:rsidRPr="00EB414D" w:rsidRDefault="00A01222" w:rsidP="00A01222">
      <w:pPr>
        <w:pStyle w:val="ListParagraph"/>
        <w:numPr>
          <w:ilvl w:val="0"/>
          <w:numId w:val="1"/>
        </w:numPr>
        <w:spacing w:after="180"/>
      </w:pPr>
      <w:r w:rsidRPr="00EB414D">
        <w:t xml:space="preserve">Response </w:t>
      </w:r>
      <w:r w:rsidR="00F2483A" w:rsidRPr="00EB414D">
        <w:t>activity</w:t>
      </w:r>
      <w:r w:rsidRPr="00EB414D">
        <w:t xml:space="preserve">: </w:t>
      </w:r>
      <w:r w:rsidR="00EB414D" w:rsidRPr="00EB414D">
        <w:t>Diving deep</w:t>
      </w:r>
    </w:p>
    <w:p w:rsidR="003117F6" w:rsidRPr="002C79AE" w:rsidRDefault="00CC78A5" w:rsidP="00026DEC">
      <w:pPr>
        <w:spacing w:after="180"/>
        <w:rPr>
          <w:b/>
          <w:color w:val="5F497A" w:themeColor="accent4" w:themeShade="BF"/>
          <w:sz w:val="24"/>
        </w:rPr>
      </w:pPr>
      <w:r w:rsidRPr="002C79AE">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7D536F">
        <w:t>Peter Fairhurst</w:t>
      </w:r>
      <w:r w:rsidR="0015356E">
        <w:t xml:space="preserve"> (UYSEG)</w:t>
      </w:r>
      <w:r w:rsidR="00EB414D">
        <w:t>.</w:t>
      </w:r>
    </w:p>
    <w:p w:rsidR="00EB414D" w:rsidRPr="00EB414D" w:rsidRDefault="00D278E8" w:rsidP="00EB414D">
      <w:pPr>
        <w:spacing w:after="180"/>
      </w:pPr>
      <w:r w:rsidRPr="00EB414D">
        <w:t xml:space="preserve">Images: </w:t>
      </w:r>
      <w:r w:rsidR="00EB414D" w:rsidRPr="00EB414D">
        <w:t>Open water:</w:t>
      </w:r>
      <w:r w:rsidR="00EB414D" w:rsidRPr="00EB414D">
        <w:rPr>
          <w:rFonts w:eastAsiaTheme="minorEastAsia" w:hAnsi="Calibri" w:cstheme="minorBidi"/>
          <w:kern w:val="24"/>
          <w:sz w:val="24"/>
          <w:szCs w:val="24"/>
          <w:lang w:eastAsia="en-GB"/>
        </w:rPr>
        <w:t xml:space="preserve"> </w:t>
      </w:r>
      <w:hyperlink r:id="rId11" w:history="1">
        <w:r w:rsidR="00EB414D" w:rsidRPr="00EB414D">
          <w:rPr>
            <w:rStyle w:val="Hyperlink"/>
            <w:color w:val="auto"/>
            <w:u w:val="none"/>
          </w:rPr>
          <w:t>https://pixabay.com/photos/sea-ocean-water-turquoise-blue-2277646/</w:t>
        </w:r>
      </w:hyperlink>
      <w:r w:rsidR="00EB414D" w:rsidRPr="00EB414D">
        <w:t xml:space="preserve">; deep ocean: </w:t>
      </w:r>
      <w:hyperlink r:id="rId12" w:history="1">
        <w:r w:rsidR="00EB414D" w:rsidRPr="00EB414D">
          <w:rPr>
            <w:rStyle w:val="Hyperlink"/>
            <w:color w:val="auto"/>
            <w:u w:val="none"/>
          </w:rPr>
          <w:t>https://pixabay.com/photos/jellyfish-underwater-deep-sea-2573867/</w:t>
        </w:r>
      </w:hyperlink>
      <w:r w:rsidR="00EB414D" w:rsidRPr="00EB414D">
        <w:t>.</w:t>
      </w:r>
    </w:p>
    <w:p w:rsidR="00EB414D" w:rsidRDefault="003117F6" w:rsidP="00E24309">
      <w:pPr>
        <w:spacing w:after="180"/>
        <w:rPr>
          <w:b/>
          <w:color w:val="5F497A" w:themeColor="accent4" w:themeShade="BF"/>
          <w:sz w:val="24"/>
        </w:rPr>
      </w:pPr>
      <w:r w:rsidRPr="002C79AE">
        <w:rPr>
          <w:b/>
          <w:color w:val="5F497A" w:themeColor="accent4" w:themeShade="BF"/>
          <w:sz w:val="24"/>
        </w:rPr>
        <w:t>References</w:t>
      </w:r>
    </w:p>
    <w:p w:rsidR="00EB414D" w:rsidRPr="00EB414D" w:rsidRDefault="00EB414D" w:rsidP="00EB414D">
      <w:pPr>
        <w:pStyle w:val="EndNoteBibliography"/>
        <w:ind w:left="426" w:hanging="426"/>
      </w:pPr>
      <w:r>
        <w:rPr>
          <w:b/>
          <w:color w:val="5F497A" w:themeColor="accent4" w:themeShade="BF"/>
          <w:sz w:val="24"/>
        </w:rPr>
        <w:fldChar w:fldCharType="begin"/>
      </w:r>
      <w:r>
        <w:rPr>
          <w:b/>
          <w:color w:val="5F497A" w:themeColor="accent4" w:themeShade="BF"/>
          <w:sz w:val="24"/>
        </w:rPr>
        <w:instrText xml:space="preserve"> ADDIN EN.REFLIST </w:instrText>
      </w:r>
      <w:r>
        <w:rPr>
          <w:b/>
          <w:color w:val="5F497A" w:themeColor="accent4" w:themeShade="BF"/>
          <w:sz w:val="24"/>
        </w:rPr>
        <w:fldChar w:fldCharType="separate"/>
      </w:r>
      <w:r w:rsidRPr="00EB414D">
        <w:t xml:space="preserve">Besson, U. (2004). Students' conceptions of fluids. </w:t>
      </w:r>
      <w:r w:rsidRPr="00EB414D">
        <w:rPr>
          <w:i/>
        </w:rPr>
        <w:t>International Journal of Science Education,</w:t>
      </w:r>
      <w:r w:rsidRPr="00EB414D">
        <w:t xml:space="preserve"> 26:14</w:t>
      </w:r>
      <w:r w:rsidRPr="00EB414D">
        <w:rPr>
          <w:b/>
        </w:rPr>
        <w:t>,</w:t>
      </w:r>
      <w:r w:rsidRPr="00EB414D">
        <w:t xml:space="preserve"> 1683-1714.</w:t>
      </w:r>
    </w:p>
    <w:p w:rsidR="00B46FF9" w:rsidRDefault="00EB414D" w:rsidP="00EB414D">
      <w:pPr>
        <w:spacing w:after="180"/>
        <w:ind w:left="426" w:hanging="426"/>
        <w:rPr>
          <w:b/>
          <w:color w:val="5F497A" w:themeColor="accent4" w:themeShade="BF"/>
          <w:sz w:val="24"/>
        </w:rPr>
      </w:pPr>
      <w:r>
        <w:rPr>
          <w:b/>
          <w:color w:val="5F497A" w:themeColor="accent4" w:themeShade="BF"/>
          <w:sz w:val="24"/>
        </w:rPr>
        <w:fldChar w:fldCharType="end"/>
      </w:r>
    </w:p>
    <w:sectPr w:rsidR="00B46FF9" w:rsidSect="00642ECD">
      <w:headerReference w:type="default" r:id="rId13"/>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12AF" w:rsidRDefault="004A12AF" w:rsidP="000B473B">
      <w:r>
        <w:separator/>
      </w:r>
    </w:p>
  </w:endnote>
  <w:endnote w:type="continuationSeparator" w:id="0">
    <w:p w:rsidR="004A12AF" w:rsidRDefault="004A12AF"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32150C4"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A24A1A">
      <w:rPr>
        <w:noProof/>
      </w:rPr>
      <w:t>3</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12AF" w:rsidRDefault="004A12AF" w:rsidP="000B473B">
      <w:r>
        <w:separator/>
      </w:r>
    </w:p>
  </w:footnote>
  <w:footnote w:type="continuationSeparator" w:id="0">
    <w:p w:rsidR="004A12AF" w:rsidRDefault="004A12AF"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00C0B0"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FE969A"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4A12AF"/>
    <w:rsid w:val="00015578"/>
    <w:rsid w:val="00024731"/>
    <w:rsid w:val="00026DEC"/>
    <w:rsid w:val="000505CA"/>
    <w:rsid w:val="0007651D"/>
    <w:rsid w:val="0009089A"/>
    <w:rsid w:val="000947E2"/>
    <w:rsid w:val="00095E04"/>
    <w:rsid w:val="000A0D12"/>
    <w:rsid w:val="000B473B"/>
    <w:rsid w:val="000D0E89"/>
    <w:rsid w:val="000E2689"/>
    <w:rsid w:val="00142613"/>
    <w:rsid w:val="00144DA7"/>
    <w:rsid w:val="0015356E"/>
    <w:rsid w:val="00161D3F"/>
    <w:rsid w:val="001915D4"/>
    <w:rsid w:val="001A1FED"/>
    <w:rsid w:val="001A40E2"/>
    <w:rsid w:val="001C4805"/>
    <w:rsid w:val="00201AC2"/>
    <w:rsid w:val="00214608"/>
    <w:rsid w:val="0021607B"/>
    <w:rsid w:val="002178AC"/>
    <w:rsid w:val="0022547C"/>
    <w:rsid w:val="0025410A"/>
    <w:rsid w:val="0027553E"/>
    <w:rsid w:val="0028012F"/>
    <w:rsid w:val="002828DF"/>
    <w:rsid w:val="00287876"/>
    <w:rsid w:val="00292C53"/>
    <w:rsid w:val="00294E22"/>
    <w:rsid w:val="002B5D71"/>
    <w:rsid w:val="002C22EA"/>
    <w:rsid w:val="002C59BA"/>
    <w:rsid w:val="002C79AE"/>
    <w:rsid w:val="002E7D77"/>
    <w:rsid w:val="00301AA9"/>
    <w:rsid w:val="003117F6"/>
    <w:rsid w:val="003334B8"/>
    <w:rsid w:val="003533B8"/>
    <w:rsid w:val="003752BE"/>
    <w:rsid w:val="003A346A"/>
    <w:rsid w:val="003B2917"/>
    <w:rsid w:val="003B541B"/>
    <w:rsid w:val="003E2B2F"/>
    <w:rsid w:val="003E6046"/>
    <w:rsid w:val="003F16F9"/>
    <w:rsid w:val="00423A02"/>
    <w:rsid w:val="00430C1F"/>
    <w:rsid w:val="00442595"/>
    <w:rsid w:val="0045323E"/>
    <w:rsid w:val="004905A8"/>
    <w:rsid w:val="004A12AF"/>
    <w:rsid w:val="004B0EE1"/>
    <w:rsid w:val="004B1C32"/>
    <w:rsid w:val="004C5D20"/>
    <w:rsid w:val="004D0D83"/>
    <w:rsid w:val="004E1DF1"/>
    <w:rsid w:val="004E5592"/>
    <w:rsid w:val="0050055B"/>
    <w:rsid w:val="00524710"/>
    <w:rsid w:val="00535269"/>
    <w:rsid w:val="00555342"/>
    <w:rsid w:val="005560E2"/>
    <w:rsid w:val="005A452E"/>
    <w:rsid w:val="005A6EE7"/>
    <w:rsid w:val="005F1A7B"/>
    <w:rsid w:val="006355D8"/>
    <w:rsid w:val="00642ECD"/>
    <w:rsid w:val="006502A0"/>
    <w:rsid w:val="00674BBB"/>
    <w:rsid w:val="006772F5"/>
    <w:rsid w:val="006A4440"/>
    <w:rsid w:val="006B0615"/>
    <w:rsid w:val="006D166B"/>
    <w:rsid w:val="006F3279"/>
    <w:rsid w:val="00704AEE"/>
    <w:rsid w:val="00705A8F"/>
    <w:rsid w:val="00722F9A"/>
    <w:rsid w:val="00754539"/>
    <w:rsid w:val="0077646D"/>
    <w:rsid w:val="00781BC6"/>
    <w:rsid w:val="007A3C86"/>
    <w:rsid w:val="007A683E"/>
    <w:rsid w:val="007A748B"/>
    <w:rsid w:val="007B18B8"/>
    <w:rsid w:val="007C26E1"/>
    <w:rsid w:val="007D1D65"/>
    <w:rsid w:val="007D536F"/>
    <w:rsid w:val="007E0A9E"/>
    <w:rsid w:val="007E5309"/>
    <w:rsid w:val="00800DE1"/>
    <w:rsid w:val="00813F47"/>
    <w:rsid w:val="008450D6"/>
    <w:rsid w:val="00856FCA"/>
    <w:rsid w:val="00873B8C"/>
    <w:rsid w:val="00880E3B"/>
    <w:rsid w:val="008A405F"/>
    <w:rsid w:val="008C7F34"/>
    <w:rsid w:val="008E580C"/>
    <w:rsid w:val="0090047A"/>
    <w:rsid w:val="00900E07"/>
    <w:rsid w:val="00925026"/>
    <w:rsid w:val="00931264"/>
    <w:rsid w:val="00942A4B"/>
    <w:rsid w:val="00961D59"/>
    <w:rsid w:val="009B2D55"/>
    <w:rsid w:val="009C0343"/>
    <w:rsid w:val="009E0D11"/>
    <w:rsid w:val="009F2253"/>
    <w:rsid w:val="00A01222"/>
    <w:rsid w:val="00A24A16"/>
    <w:rsid w:val="00A24A1A"/>
    <w:rsid w:val="00A37D14"/>
    <w:rsid w:val="00A6111E"/>
    <w:rsid w:val="00A6168B"/>
    <w:rsid w:val="00A62028"/>
    <w:rsid w:val="00A7596D"/>
    <w:rsid w:val="00AA5B77"/>
    <w:rsid w:val="00AA6236"/>
    <w:rsid w:val="00AB6AE7"/>
    <w:rsid w:val="00AD21F5"/>
    <w:rsid w:val="00B06225"/>
    <w:rsid w:val="00B23C7A"/>
    <w:rsid w:val="00B305F5"/>
    <w:rsid w:val="00B46FF9"/>
    <w:rsid w:val="00B47E1D"/>
    <w:rsid w:val="00B75483"/>
    <w:rsid w:val="00BA7952"/>
    <w:rsid w:val="00BB44B4"/>
    <w:rsid w:val="00BF0BBF"/>
    <w:rsid w:val="00BF6C8A"/>
    <w:rsid w:val="00C05571"/>
    <w:rsid w:val="00C246CE"/>
    <w:rsid w:val="00C54711"/>
    <w:rsid w:val="00C57FA2"/>
    <w:rsid w:val="00CC2E4D"/>
    <w:rsid w:val="00CC78A5"/>
    <w:rsid w:val="00CC7B16"/>
    <w:rsid w:val="00CE15FE"/>
    <w:rsid w:val="00D02E15"/>
    <w:rsid w:val="00D04A0D"/>
    <w:rsid w:val="00D14F44"/>
    <w:rsid w:val="00D2217A"/>
    <w:rsid w:val="00D278E8"/>
    <w:rsid w:val="00D421E8"/>
    <w:rsid w:val="00D44604"/>
    <w:rsid w:val="00D479B3"/>
    <w:rsid w:val="00D52283"/>
    <w:rsid w:val="00D524E5"/>
    <w:rsid w:val="00D72FEF"/>
    <w:rsid w:val="00D755FA"/>
    <w:rsid w:val="00DC4A4E"/>
    <w:rsid w:val="00DC5F4F"/>
    <w:rsid w:val="00DD1874"/>
    <w:rsid w:val="00DD63BD"/>
    <w:rsid w:val="00DF05DB"/>
    <w:rsid w:val="00DF7E20"/>
    <w:rsid w:val="00E172C6"/>
    <w:rsid w:val="00E24309"/>
    <w:rsid w:val="00E53D82"/>
    <w:rsid w:val="00E9330A"/>
    <w:rsid w:val="00EB414D"/>
    <w:rsid w:val="00EE6B97"/>
    <w:rsid w:val="00F12C3B"/>
    <w:rsid w:val="00F2483A"/>
    <w:rsid w:val="00F26884"/>
    <w:rsid w:val="00F72ECC"/>
    <w:rsid w:val="00F8355F"/>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0C81F3B"/>
  <w15:docId w15:val="{201D8D3A-9CDB-482F-85FE-C059836E6C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semiHidden/>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EB414D"/>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EB414D"/>
    <w:rPr>
      <w:rFonts w:ascii="Calibri" w:hAnsi="Calibri" w:cs="Calibri"/>
      <w:noProof/>
      <w:lang w:val="en-US"/>
    </w:rPr>
  </w:style>
  <w:style w:type="paragraph" w:customStyle="1" w:styleId="EndNoteBibliography">
    <w:name w:val="EndNote Bibliography"/>
    <w:basedOn w:val="Normal"/>
    <w:link w:val="EndNoteBibliographyChar"/>
    <w:rsid w:val="00EB414D"/>
    <w:rPr>
      <w:rFonts w:ascii="Calibri" w:hAnsi="Calibri" w:cs="Calibri"/>
      <w:noProof/>
      <w:lang w:val="en-US"/>
    </w:rPr>
  </w:style>
  <w:style w:type="character" w:customStyle="1" w:styleId="EndNoteBibliographyChar">
    <w:name w:val="EndNote Bibliography Char"/>
    <w:basedOn w:val="DefaultParagraphFont"/>
    <w:link w:val="EndNoteBibliography"/>
    <w:rsid w:val="00EB414D"/>
    <w:rPr>
      <w:rFonts w:ascii="Calibri" w:hAnsi="Calibri" w:cs="Calibri"/>
      <w:noProof/>
      <w:lang w:val="en-US"/>
    </w:rPr>
  </w:style>
  <w:style w:type="character" w:styleId="Hyperlink">
    <w:name w:val="Hyperlink"/>
    <w:basedOn w:val="DefaultParagraphFont"/>
    <w:uiPriority w:val="99"/>
    <w:unhideWhenUsed/>
    <w:rsid w:val="00EB414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700332">
      <w:bodyDiv w:val="1"/>
      <w:marLeft w:val="0"/>
      <w:marRight w:val="0"/>
      <w:marTop w:val="0"/>
      <w:marBottom w:val="0"/>
      <w:divBdr>
        <w:top w:val="none" w:sz="0" w:space="0" w:color="auto"/>
        <w:left w:val="none" w:sz="0" w:space="0" w:color="auto"/>
        <w:bottom w:val="none" w:sz="0" w:space="0" w:color="auto"/>
        <w:right w:val="none" w:sz="0" w:space="0" w:color="auto"/>
      </w:divBdr>
    </w:div>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760294669">
      <w:bodyDiv w:val="1"/>
      <w:marLeft w:val="0"/>
      <w:marRight w:val="0"/>
      <w:marTop w:val="0"/>
      <w:marBottom w:val="0"/>
      <w:divBdr>
        <w:top w:val="none" w:sz="0" w:space="0" w:color="auto"/>
        <w:left w:val="none" w:sz="0" w:space="0" w:color="auto"/>
        <w:bottom w:val="none" w:sz="0" w:space="0" w:color="auto"/>
        <w:right w:val="none" w:sz="0" w:space="0" w:color="auto"/>
      </w:divBdr>
    </w:div>
    <w:div w:id="892153281">
      <w:bodyDiv w:val="1"/>
      <w:marLeft w:val="0"/>
      <w:marRight w:val="0"/>
      <w:marTop w:val="0"/>
      <w:marBottom w:val="0"/>
      <w:divBdr>
        <w:top w:val="none" w:sz="0" w:space="0" w:color="auto"/>
        <w:left w:val="none" w:sz="0" w:space="0" w:color="auto"/>
        <w:bottom w:val="none" w:sz="0" w:space="0" w:color="auto"/>
        <w:right w:val="none" w:sz="0" w:space="0" w:color="auto"/>
      </w:divBdr>
    </w:div>
    <w:div w:id="1328482926">
      <w:bodyDiv w:val="1"/>
      <w:marLeft w:val="0"/>
      <w:marRight w:val="0"/>
      <w:marTop w:val="0"/>
      <w:marBottom w:val="0"/>
      <w:divBdr>
        <w:top w:val="none" w:sz="0" w:space="0" w:color="auto"/>
        <w:left w:val="none" w:sz="0" w:space="0" w:color="auto"/>
        <w:bottom w:val="none" w:sz="0" w:space="0" w:color="auto"/>
        <w:right w:val="none" w:sz="0" w:space="0" w:color="auto"/>
      </w:divBdr>
    </w:div>
    <w:div w:id="1414398063">
      <w:bodyDiv w:val="1"/>
      <w:marLeft w:val="0"/>
      <w:marRight w:val="0"/>
      <w:marTop w:val="0"/>
      <w:marBottom w:val="0"/>
      <w:divBdr>
        <w:top w:val="none" w:sz="0" w:space="0" w:color="auto"/>
        <w:left w:val="none" w:sz="0" w:space="0" w:color="auto"/>
        <w:bottom w:val="none" w:sz="0" w:space="0" w:color="auto"/>
        <w:right w:val="none" w:sz="0" w:space="0" w:color="auto"/>
      </w:divBdr>
    </w:div>
    <w:div w:id="1449662177">
      <w:bodyDiv w:val="1"/>
      <w:marLeft w:val="0"/>
      <w:marRight w:val="0"/>
      <w:marTop w:val="0"/>
      <w:marBottom w:val="0"/>
      <w:divBdr>
        <w:top w:val="none" w:sz="0" w:space="0" w:color="auto"/>
        <w:left w:val="none" w:sz="0" w:space="0" w:color="auto"/>
        <w:bottom w:val="none" w:sz="0" w:space="0" w:color="auto"/>
        <w:right w:val="none" w:sz="0" w:space="0" w:color="auto"/>
      </w:divBdr>
    </w:div>
    <w:div w:id="1474788254">
      <w:bodyDiv w:val="1"/>
      <w:marLeft w:val="0"/>
      <w:marRight w:val="0"/>
      <w:marTop w:val="0"/>
      <w:marBottom w:val="0"/>
      <w:divBdr>
        <w:top w:val="none" w:sz="0" w:space="0" w:color="auto"/>
        <w:left w:val="none" w:sz="0" w:space="0" w:color="auto"/>
        <w:bottom w:val="none" w:sz="0" w:space="0" w:color="auto"/>
        <w:right w:val="none" w:sz="0" w:space="0" w:color="auto"/>
      </w:divBdr>
    </w:div>
    <w:div w:id="1573268863">
      <w:bodyDiv w:val="1"/>
      <w:marLeft w:val="0"/>
      <w:marRight w:val="0"/>
      <w:marTop w:val="0"/>
      <w:marBottom w:val="0"/>
      <w:divBdr>
        <w:top w:val="none" w:sz="0" w:space="0" w:color="auto"/>
        <w:left w:val="none" w:sz="0" w:space="0" w:color="auto"/>
        <w:bottom w:val="none" w:sz="0" w:space="0" w:color="auto"/>
        <w:right w:val="none" w:sz="0" w:space="0" w:color="auto"/>
      </w:divBdr>
    </w:div>
    <w:div w:id="1596396355">
      <w:bodyDiv w:val="1"/>
      <w:marLeft w:val="0"/>
      <w:marRight w:val="0"/>
      <w:marTop w:val="0"/>
      <w:marBottom w:val="0"/>
      <w:divBdr>
        <w:top w:val="none" w:sz="0" w:space="0" w:color="auto"/>
        <w:left w:val="none" w:sz="0" w:space="0" w:color="auto"/>
        <w:bottom w:val="none" w:sz="0" w:space="0" w:color="auto"/>
        <w:right w:val="none" w:sz="0" w:space="0" w:color="auto"/>
      </w:divBdr>
    </w:div>
    <w:div w:id="1635019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pixabay.com/photos/jellyfish-underwater-deep-sea-2573867/"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ixabay.com/photos/sea-ocean-water-turquoise-blue-2277646/"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diagnostic_Simple%20Multi%20Choic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.template_physics_diagnostic_Simple Multi Choice.dotx</Template>
  <TotalTime>60</TotalTime>
  <Pages>3</Pages>
  <Words>905</Words>
  <Characters>5161</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6054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6</cp:revision>
  <cp:lastPrinted>2017-02-24T16:20:00Z</cp:lastPrinted>
  <dcterms:created xsi:type="dcterms:W3CDTF">2019-11-07T08:17:00Z</dcterms:created>
  <dcterms:modified xsi:type="dcterms:W3CDTF">2019-11-08T14:37:00Z</dcterms:modified>
</cp:coreProperties>
</file>